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highlight w:val="white"/>
          <w:u w:val="single"/>
          <w:rtl w:val="0"/>
        </w:rPr>
        <w:t xml:space="preserve">“This is NOT a nomination form; it is only for reference purposes. Actual nominations must be submitted at (URL).”</w:t>
        <w:br w:type="textWrapping"/>
      </w: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br w:type="textWrapping"/>
        <w:t xml:space="preserve">TECH TITANS OF THE FUTURE – COMMUNITY COLLEGE AND UNIVERSITY LEVEL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Recognizes an accredited educational institution in the North Texas area that encourages and supports students to choose engineering and technology-related disciplines as a preferred career path. This award category spotlights North Texas higher educational institutions’ technology-related curricula and incentives to perpetuate tech-related knowledge transfer. The award finalists display creative, innovative approaches that reach out to students and other learning-minded professionals and related institutions. The nomination requires testimonials from two current or former students, educators, or other individuals who have excelled and benefited from this program.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Tech Titan of the Future Community College and University Level Award Qualifications: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program has technology-related curricula.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program demonstrates incentives to perpetuate tech-related knowledge transfer.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program displays effective outreach to a wide array of students.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nomination requires two (2) student testimonials by current or former students, educators or other individuals who have excelled or benefited from this program.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i w:val="1"/>
            <w:iCs w:val="1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Click here to download testimonial form.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 part of the selection process, nominations will be judged on the following criteria: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how the program demonstrates tech-related knowledge transfer to students and other learning minded professionals. (20%)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how the program demonstrates creative, innovative approaches that reach out to students and other learning-minded professionals. (20%)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measurable accomplishments the program has achieved. (40%)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Testimonials demonstrating how this program has impacted or benefited the student or institution in encouraging students to pursue engineering or technology related career paths. (20%)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Award category judges’ interview: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Nominees selected as semi-finalists for this award will be required to attend an IN-PERSON interview with the judges between June 22nd </w:t>
      </w:r>
      <w:r w:rsidDel="00000000" w:rsidR="00000000" w:rsidRPr="00000000">
        <w:rPr>
          <w:b w:val="1"/>
          <w:bCs w:val="1"/>
          <w:i w:val="1"/>
          <w:iCs w:val="1"/>
          <w:highlight w:val="yellow"/>
          <w:rtl w:val="0"/>
        </w:rPr>
        <w:t xml:space="preserve"> and June 24th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. All nominees for this award should be informed of the potential for this interview.</w:t>
      </w:r>
    </w:p>
    <w:p w:rsidR="00000000" w:rsidDel="00000000" w:rsidP="00000000" w:rsidRDefault="00000000" w:rsidRPr="00000000" w14:paraId="0000000F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Questions: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School/Institution Name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of Program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Number of Students in Program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 or Advisor’s Name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 or Advisor’s Phone Number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Administrator or Advisor’s Email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the nominee or nominator have approval from the Administrator/Advisor to submit a nomination?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the program.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how this program perpetuates tech-related knowledge transfer. (20%)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how this program demonstrates creative, innovative approaches that reach out to students and other learning-minded professionals. (20%)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Describe and define what measurable accomplishments the program has achieved. (40%)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comments related to the nomination.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Attach an optional document related to the nomination. (i.e. video, PowerPoint, website) Judges may or may not review it.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Testimonial One: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and Last Name of the person providing the testimonial.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Address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 Number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School/Institution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Check Below (Individual who is providing the testimonial) Student/Educator/Other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Testimonial One: Please upload testimonial form or video. * By providing this, you agree to release of testimonial to Tech Titans for use in promotional materials.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Testimonial Two: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and Last Name of the person providing the testimonial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Address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 Number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School/Institution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Check Below (Individual who is providing the testimonial) Student/Educator/Other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Testimonial Two: Please upload testimonial form or video. * By providing this, you agree to release of testimonial to Tech Titans for use in promotional materials.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the nominee consent to this nomination?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 the nominee agree to attend the required in-person interview should they be selected as a semi-finalist for this category?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interview date and time for the Tech Titans of the Future University Level category will be set for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between June 22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June 24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Please reserve this time on your calendar. Failure to attend this interview with the judges will result in automatic ineligibility to be a finalist or winner.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selected as a finalist, does the nominee agree to attend the Awards on Friday, August 28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the Marriott Dallas/Plano at Legacy Town Center, 7121 Bishop Road Plano, TX 75024?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8367C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07169"/>
    <w:rPr>
      <w:color w:val="0563c1" w:themeColor="hyperlink"/>
      <w:u w:val="single"/>
    </w:rPr>
  </w:style>
  <w:style w:type="paragraph" w:styleId="Revision">
    <w:name w:val="Revision"/>
    <w:hidden w:val="1"/>
    <w:uiPriority w:val="99"/>
    <w:semiHidden w:val="1"/>
    <w:rsid w:val="00A87907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iles.constantcontact.com/fb84e3b9001/cfb543cc-ac0e-49d4-9b45-69ce2818edb0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h4xRbQVMjtU1hOVzWPoJ+Kit9w==">CgMxLjA4AHIhMWVWUEpTZnlFYXAwWUlOUFN2T29ZWU9fYWgzcUp6eHhB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2026-03-06T19:23:00Z</dcterms:created>
  <dc:creator>Mallory Crumb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0x0101009F411077C4500D49BA5047E55E1F910F</vt:lpwstr>
  </property>
  <property fmtid="{D5CDD505-2E9C-101B-9397-08002B2CF9AE}" pid="3" name="MediaServiceImageTags">
    <vt:lpwstr/>
  </property>
  <property fmtid="{D5CDD505-2E9C-101B-9397-08002B2CF9AE}" pid="4" name="GrammarlyDocumentId">
    <vt:lpwstr>aa13d718-4c2c-4719-8152-2ab378a109a3</vt:lpwstr>
  </property>
</Properties>
</file>